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5B843" w14:textId="678261E0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&lt;</w:t>
      </w:r>
      <w:r w:rsidR="001C2747"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Letterhead of</w:t>
      </w: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1978C035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r w:rsidR="00110618">
        <w:rPr>
          <w:rFonts w:eastAsia="Calibri" w:cstheme="minorHAnsi"/>
          <w:b/>
          <w:bCs/>
          <w:lang w:val="en-GB"/>
        </w:rPr>
        <w:t>Hutchison Telephone Company Limited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proofErr w:type="spellStart"/>
      <w:r w:rsidR="000A2052" w:rsidRPr="002E48C5">
        <w:rPr>
          <w:rFonts w:eastAsia="Calibri" w:cstheme="minorHAnsi"/>
          <w:b/>
        </w:rPr>
        <w:t>Authorised</w:t>
      </w:r>
      <w:proofErr w:type="spellEnd"/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</w:t>
      </w:r>
      <w:proofErr w:type="gramStart"/>
      <w:r w:rsidR="000A2052" w:rsidRPr="002E48C5">
        <w:rPr>
          <w:rFonts w:eastAsia="Calibri" w:cstheme="minorHAnsi"/>
        </w:rPr>
        <w:t>Company;</w:t>
      </w:r>
      <w:proofErr w:type="gramEnd"/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</w:t>
      </w:r>
      <w:proofErr w:type="spellStart"/>
      <w:r w:rsidRPr="002E48C5">
        <w:rPr>
          <w:rFonts w:eastAsia="Calibri" w:cstheme="minorHAnsi"/>
          <w:lang w:val="en-GB"/>
        </w:rPr>
        <w:t>Compan</w:t>
      </w:r>
      <w:proofErr w:type="spellEnd"/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782" w:type="dxa"/>
        <w:tblInd w:w="725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3"/>
        <w:gridCol w:w="1274"/>
        <w:gridCol w:w="1120"/>
        <w:gridCol w:w="4795"/>
      </w:tblGrid>
      <w:tr w:rsidR="000A2052" w:rsidRPr="00477707" w14:paraId="0ED9D6B5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0A2052" w:rsidRPr="00477707" w14:paraId="0CD9FF13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CB6248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CB6248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 xml:space="preserve">Program Manager, </w:t>
            </w:r>
            <w:r w:rsidRPr="00CB6248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CB6248">
              <w:rPr>
                <w:rFonts w:eastAsia="Calibri" w:cstheme="minorHAnsi"/>
                <w:lang w:val="en-GB"/>
              </w:rPr>
              <w:t>r</w:t>
            </w:r>
            <w:r w:rsidRPr="00CB6248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058134C1" w:rsidR="000A2052" w:rsidRPr="00815BFD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lastRenderedPageBreak/>
              <w:t>+65</w:t>
            </w:r>
            <w:r w:rsidR="009E1A96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88680450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CB6248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0A2052" w:rsidRPr="00477707" w14:paraId="05A44149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CB6248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Amit Moha</w:t>
            </w:r>
            <w:r w:rsidR="00A452D8" w:rsidRPr="00CB6248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5E6FE8FF" w:rsidR="000A2052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</w:t>
            </w:r>
            <w:r w:rsidR="00E25F4A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4259D3" w:rsidRPr="00477707" w14:paraId="4FC5302D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E51B" w14:textId="148FCA72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F468" w14:textId="0DBF4143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70B14" w14:textId="352BAF2C" w:rsidR="004259D3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+372 5671 6367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0DB2D" w14:textId="3684519F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msaleh@twilio.com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4259D3" w:rsidRPr="00477707" w14:paraId="42BED02A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D937" w14:textId="73E97554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Bala Sumanth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EE77" w14:textId="661EDD31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D431E" w14:textId="22E50F2C" w:rsidR="004259D3" w:rsidRPr="00815BFD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+91 78999 45763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A15A" w14:textId="4CC82D72" w:rsidR="004259D3" w:rsidRPr="00CB6248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bsumanths@twilio.com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8E61BE" w:rsidRPr="00CB6248" w14:paraId="33152A92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4E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Divya Sivaraman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F14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B514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3A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8E61BE" w:rsidRPr="00CB6248" w14:paraId="6407E6EF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EB1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D41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A2E7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4B3F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8E61BE" w:rsidRPr="00CB6248" w14:paraId="2BC5C89B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5CA2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5655B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BE17DF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883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8E61BE" w:rsidRPr="00CB6248" w14:paraId="5BB353F4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B5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Madhushree Bhattacharya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7FAF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48470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B64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8E61BE" w:rsidRPr="00CB6248" w14:paraId="0CC7EFD4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A96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Nurudeen Yusuf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6E41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198892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1BB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8E61BE" w:rsidRPr="00CB6248" w14:paraId="5BA07D75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5707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Swathi Priya </w:t>
            </w:r>
            <w:proofErr w:type="spellStart"/>
            <w:r>
              <w:rPr>
                <w:rFonts w:eastAsia="Calibri" w:cstheme="minorHAnsi"/>
                <w:lang w:val="en-GB"/>
              </w:rPr>
              <w:t>Maruthamuthu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FAA09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AC827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D52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>/ senderid@twilio.com</w:t>
            </w:r>
          </w:p>
        </w:tc>
      </w:tr>
      <w:tr w:rsidR="00412263" w:rsidRPr="00CB6248" w14:paraId="759CA2D6" w14:textId="77777777" w:rsidTr="00412263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EB7D" w14:textId="024BC3D7" w:rsidR="00412263" w:rsidRPr="00CB6248" w:rsidRDefault="00412263" w:rsidP="00412263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 w:rsidRPr="00AC640C">
              <w:rPr>
                <w:rFonts w:eastAsia="Calibri" w:cstheme="minorHAnsi"/>
                <w:lang w:val="en-GB"/>
              </w:rPr>
              <w:t>Bhubaneswari</w:t>
            </w:r>
            <w:proofErr w:type="spellEnd"/>
            <w:r w:rsidRPr="00AC640C">
              <w:rPr>
                <w:rFonts w:eastAsia="Calibri" w:cstheme="minorHAnsi"/>
                <w:lang w:val="en-GB"/>
              </w:rPr>
              <w:t xml:space="preserve"> Padhi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BE929" w14:textId="5D179354" w:rsidR="00412263" w:rsidRPr="00CB6248" w:rsidRDefault="00412263" w:rsidP="00412263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CA010" w14:textId="6AA79A30" w:rsidR="00412263" w:rsidRPr="00815BFD" w:rsidRDefault="00412263" w:rsidP="00412263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55B4E" w14:textId="4E423C52" w:rsidR="00412263" w:rsidRPr="00CB6248" w:rsidRDefault="00412263" w:rsidP="00412263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AC640C">
              <w:rPr>
                <w:rFonts w:eastAsia="Calibri" w:cstheme="minorHAnsi"/>
                <w:lang w:val="en-GB"/>
              </w:rPr>
              <w:t>bpadhi@twilio.com</w:t>
            </w:r>
            <w:r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&lt;Title/Position of the Company</w:t>
      </w: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&gt;</w:t>
      </w:r>
    </w:p>
    <w:p w14:paraId="4B561E66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3C372D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A4A8F" w14:textId="77777777" w:rsidR="00EB4E7D" w:rsidRDefault="00EB4E7D" w:rsidP="000A2052">
      <w:pPr>
        <w:spacing w:after="0" w:line="240" w:lineRule="auto"/>
      </w:pPr>
      <w:r>
        <w:separator/>
      </w:r>
    </w:p>
  </w:endnote>
  <w:endnote w:type="continuationSeparator" w:id="0">
    <w:p w14:paraId="6D66E51F" w14:textId="77777777" w:rsidR="00EB4E7D" w:rsidRDefault="00EB4E7D" w:rsidP="000A2052">
      <w:pPr>
        <w:spacing w:after="0" w:line="240" w:lineRule="auto"/>
      </w:pPr>
      <w:r>
        <w:continuationSeparator/>
      </w:r>
    </w:p>
  </w:endnote>
  <w:endnote w:type="continuationNotice" w:id="1">
    <w:p w14:paraId="46C3A645" w14:textId="77777777" w:rsidR="00EB4E7D" w:rsidRDefault="00EB4E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35B94" w14:textId="77777777" w:rsidR="00EB4E7D" w:rsidRDefault="00EB4E7D" w:rsidP="000A2052">
      <w:pPr>
        <w:spacing w:after="0" w:line="240" w:lineRule="auto"/>
      </w:pPr>
      <w:r>
        <w:separator/>
      </w:r>
    </w:p>
  </w:footnote>
  <w:footnote w:type="continuationSeparator" w:id="0">
    <w:p w14:paraId="32395ADA" w14:textId="77777777" w:rsidR="00EB4E7D" w:rsidRDefault="00EB4E7D" w:rsidP="000A2052">
      <w:pPr>
        <w:spacing w:after="0" w:line="240" w:lineRule="auto"/>
      </w:pPr>
      <w:r>
        <w:continuationSeparator/>
      </w:r>
    </w:p>
  </w:footnote>
  <w:footnote w:type="continuationNotice" w:id="1">
    <w:p w14:paraId="25796C5A" w14:textId="77777777" w:rsidR="00EB4E7D" w:rsidRDefault="00EB4E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2052"/>
    <w:rsid w:val="00110618"/>
    <w:rsid w:val="001C2747"/>
    <w:rsid w:val="00222DCC"/>
    <w:rsid w:val="0026551D"/>
    <w:rsid w:val="00283688"/>
    <w:rsid w:val="002D7B09"/>
    <w:rsid w:val="002E48C5"/>
    <w:rsid w:val="002F6537"/>
    <w:rsid w:val="003219F7"/>
    <w:rsid w:val="00393632"/>
    <w:rsid w:val="003C372D"/>
    <w:rsid w:val="00412263"/>
    <w:rsid w:val="004259D3"/>
    <w:rsid w:val="00477707"/>
    <w:rsid w:val="00487440"/>
    <w:rsid w:val="004A68DC"/>
    <w:rsid w:val="004A735F"/>
    <w:rsid w:val="004C2325"/>
    <w:rsid w:val="004E29B0"/>
    <w:rsid w:val="00505316"/>
    <w:rsid w:val="0051442A"/>
    <w:rsid w:val="00555B22"/>
    <w:rsid w:val="00576E5E"/>
    <w:rsid w:val="00582A85"/>
    <w:rsid w:val="0059080B"/>
    <w:rsid w:val="005C4FBC"/>
    <w:rsid w:val="00617044"/>
    <w:rsid w:val="00647A6B"/>
    <w:rsid w:val="0068475C"/>
    <w:rsid w:val="00684778"/>
    <w:rsid w:val="006A3702"/>
    <w:rsid w:val="006C4F4E"/>
    <w:rsid w:val="007641FD"/>
    <w:rsid w:val="007A45DB"/>
    <w:rsid w:val="0081058A"/>
    <w:rsid w:val="00812503"/>
    <w:rsid w:val="00815BFD"/>
    <w:rsid w:val="008434C5"/>
    <w:rsid w:val="008E61BE"/>
    <w:rsid w:val="008F2646"/>
    <w:rsid w:val="0090754B"/>
    <w:rsid w:val="00975D85"/>
    <w:rsid w:val="0099718C"/>
    <w:rsid w:val="009E1A96"/>
    <w:rsid w:val="009E4E72"/>
    <w:rsid w:val="00A452D8"/>
    <w:rsid w:val="00A56736"/>
    <w:rsid w:val="00A948A3"/>
    <w:rsid w:val="00B30AE7"/>
    <w:rsid w:val="00BB285B"/>
    <w:rsid w:val="00C3058C"/>
    <w:rsid w:val="00C95221"/>
    <w:rsid w:val="00CB6248"/>
    <w:rsid w:val="00CE72C7"/>
    <w:rsid w:val="00D12516"/>
    <w:rsid w:val="00D6165D"/>
    <w:rsid w:val="00DD37BB"/>
    <w:rsid w:val="00DF79DE"/>
    <w:rsid w:val="00E25F4A"/>
    <w:rsid w:val="00E63593"/>
    <w:rsid w:val="00E92A8C"/>
    <w:rsid w:val="00E9635A"/>
    <w:rsid w:val="00EB4E7D"/>
    <w:rsid w:val="00ED7983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Bala Sumanth S</cp:lastModifiedBy>
  <cp:revision>3</cp:revision>
  <dcterms:created xsi:type="dcterms:W3CDTF">2024-09-10T08:25:00Z</dcterms:created>
  <dcterms:modified xsi:type="dcterms:W3CDTF">2025-05-26T12:22:00Z</dcterms:modified>
</cp:coreProperties>
</file>